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ПОЛОЖЕНИЕ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 об ОРГАНИЗАЦИИ И ПРОВЕДЕНИИ СОРЕВНОВАНИЙ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для начинающих дрессировщиков с собаками</w:t>
      </w:r>
    </w:p>
    <w:p w:rsidR="00927BB2" w:rsidRDefault="00927BB2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по национальным видам дрессировки (ОКД)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6"/>
          <w:szCs w:val="36"/>
        </w:rPr>
      </w:pPr>
      <w:r>
        <w:rPr>
          <w:rFonts w:ascii="Bookman Old Style" w:hAnsi="Bookman Old Style" w:cs="Arial"/>
          <w:b/>
          <w:color w:val="000080"/>
          <w:sz w:val="40"/>
          <w:szCs w:val="40"/>
        </w:rPr>
        <w:t>02 февраля 2013 года</w:t>
      </w:r>
      <w:r>
        <w:rPr>
          <w:rFonts w:ascii="Bookman Old Style" w:hAnsi="Bookman Old Style" w:cs="Arial"/>
          <w:b/>
          <w:color w:val="000080"/>
          <w:sz w:val="36"/>
          <w:szCs w:val="36"/>
        </w:rPr>
        <w:t>.</w:t>
      </w:r>
    </w:p>
    <w:p w:rsidR="00927BB2" w:rsidRPr="006D04FD" w:rsidRDefault="00927BB2">
      <w:pPr>
        <w:jc w:val="center"/>
        <w:rPr>
          <w:rFonts w:ascii="Bookman Old Style" w:hAnsi="Bookman Old Style" w:cs="Arial"/>
          <w:b/>
          <w:color w:val="000080"/>
          <w:sz w:val="28"/>
          <w:szCs w:val="28"/>
        </w:rPr>
      </w:pPr>
      <w:r w:rsidRPr="006D04FD">
        <w:rPr>
          <w:rFonts w:ascii="Bookman Old Style" w:hAnsi="Bookman Old Style" w:cs="Arial"/>
          <w:b/>
          <w:color w:val="000080"/>
          <w:sz w:val="28"/>
          <w:szCs w:val="28"/>
        </w:rPr>
        <w:t>В рамках месячника оборонно-массовой работы,</w:t>
      </w:r>
      <w:r w:rsidR="006D04FD">
        <w:rPr>
          <w:rFonts w:ascii="Bookman Old Style" w:hAnsi="Bookman Old Style" w:cs="Arial"/>
          <w:b/>
          <w:color w:val="000080"/>
          <w:sz w:val="28"/>
          <w:szCs w:val="28"/>
        </w:rPr>
        <w:t xml:space="preserve"> посвященного Дню Защитника Отечества в 2013 году и 100-летию со дня рождения маршала авиации, трижды Героя Советского Союза А.И. Покрышкина.</w:t>
      </w:r>
    </w:p>
    <w:p w:rsidR="00E16C1C" w:rsidRDefault="00E16C1C">
      <w:pPr>
        <w:jc w:val="center"/>
      </w:pPr>
    </w:p>
    <w:p w:rsidR="00E16C1C" w:rsidRDefault="00E16C1C">
      <w:pPr>
        <w:jc w:val="center"/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1.Цели и задачи: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1)Вовлечение начинающих дрессировщиков в активное участие в различных видах соревнований по служебному и спортивному собаководству.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2)Выявление среди них сильнейших и перспективных спортсменов с собаками.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3)Пропаганда активного и здорового образа жизни.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Развитие спортивного и служебного собаководства.</w:t>
      </w:r>
    </w:p>
    <w:p w:rsidR="00E16C1C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2.Время и место проведения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Соревнования для начинающих дрессировщиков проводятся 02 февраля 2013 года. Место проведения г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.М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>осква, Южный административный округ, район Царицыно, спортивно-дрессировочная площадка «Сосновая» (ст. м. Царицыно, ж/</w:t>
      </w:r>
      <w:proofErr w:type="spellStart"/>
      <w:r>
        <w:rPr>
          <w:rFonts w:ascii="Bookman Old Style" w:hAnsi="Bookman Old Style" w:cs="Arial"/>
          <w:color w:val="000080"/>
          <w:sz w:val="28"/>
          <w:szCs w:val="28"/>
        </w:rPr>
        <w:t>д</w:t>
      </w:r>
      <w:proofErr w:type="spellEnd"/>
      <w:r>
        <w:rPr>
          <w:rFonts w:ascii="Bookman Old Style" w:hAnsi="Bookman Old Style" w:cs="Arial"/>
          <w:color w:val="000080"/>
          <w:sz w:val="28"/>
          <w:szCs w:val="28"/>
        </w:rPr>
        <w:t xml:space="preserve"> ст. Царицыно, ул. Тимуровская, парк «Сосенки»)</w:t>
      </w:r>
    </w:p>
    <w:p w:rsidR="00973F6F" w:rsidRDefault="00973F6F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Начало соревнований – 11.00</w:t>
      </w:r>
    </w:p>
    <w:p w:rsidR="00973F6F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Начало регистрации — 10.00</w:t>
      </w:r>
    </w:p>
    <w:p w:rsidR="00E16C1C" w:rsidRDefault="006C5462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Стартовый взнос</w:t>
      </w:r>
      <w:r w:rsidR="00E16C1C">
        <w:rPr>
          <w:rFonts w:ascii="Bookman Old Style" w:hAnsi="Bookman Old Style" w:cs="Arial"/>
          <w:color w:val="000080"/>
          <w:sz w:val="28"/>
          <w:szCs w:val="28"/>
        </w:rPr>
        <w:t xml:space="preserve"> – 400 рублей</w:t>
      </w:r>
    </w:p>
    <w:p w:rsidR="00973F6F" w:rsidRDefault="00973F6F">
      <w:pPr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Организация мероприятия может зависеть от внешних не</w:t>
      </w:r>
      <w:r w:rsidR="00F52C11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зависящих от организаторов факторов (стихийные природные явления, обстоятельства общественной жизни, запретительные меры государственных органов, технические и погодные обстоятельства и т.д.). 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 xml:space="preserve">В случае наступления обстоятельств непреодолимой силы, например, пожар, эпидемия, 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землетрясение</w:t>
      </w:r>
      <w:r>
        <w:rPr>
          <w:rFonts w:ascii="Bookman Old Style" w:hAnsi="Bookman Old Style" w:cs="Arial"/>
          <w:color w:val="000080"/>
          <w:sz w:val="28"/>
          <w:szCs w:val="28"/>
        </w:rPr>
        <w:t>, террористический акт, наводнение, резкое существенное изменение погодных условий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или их прогноза (шквальный ветер, пыльная или снежная буря, сильные морозы, снегопад, метель, снежные завалы, ливни, жара и т.д.), ураган, шторм, другие стихийные бедствия и катаклизмы, военные действия любого характера, забастовки, введение 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чрезвычайного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или военного положения, невыдача документов, необходимых для проведения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мероприятия (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медицинские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справки, разрешения и иные аналогичные документы), изменения законодательства РФ, </w:t>
      </w:r>
      <w:r>
        <w:rPr>
          <w:rFonts w:ascii="Bookman Old Style" w:hAnsi="Bookman Old Style" w:cs="Arial"/>
          <w:color w:val="000080"/>
          <w:sz w:val="28"/>
          <w:szCs w:val="28"/>
        </w:rPr>
        <w:lastRenderedPageBreak/>
        <w:t>действия контролирующих органов, действия перевозчиков, связанные с техническими поломками, механическими повреждениями, закрытием или перерывом транспортного обеспечения и т. д.,- соревнования по решению организаторов могут быть перенесены на другую дату или отменены.</w:t>
      </w:r>
      <w:proofErr w:type="gramEnd"/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3. Руководство и организация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Общее руководство по подготовке и проведению соревнований осуществляет НОУ «УСЦ ДОСААФ России ЮАО г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.М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>осквы» в лице начальника КССС Исаевой А.Ю.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Непосредственное руководство соревнованиями возлагается на </w:t>
      </w:r>
      <w:r w:rsidR="006C5462">
        <w:rPr>
          <w:rFonts w:ascii="Bookman Old Style" w:hAnsi="Bookman Old Style" w:cs="Arial"/>
          <w:color w:val="000080"/>
          <w:sz w:val="28"/>
          <w:szCs w:val="28"/>
        </w:rPr>
        <w:t>старшего инструктора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СДП «Сосновая».</w:t>
      </w:r>
    </w:p>
    <w:p w:rsidR="006C5462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Судейство соревнований проводит судейская коллегия, утвержденная в установленном порядке.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4. Участники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Соревнования являются открытым спортивным мероприятием для начинающих дрессировщиков с собаками округов и районов города Москвы и других регионов. К участию допускаются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дрессировщики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не участвовавшие или не достигнувшие результатов в соревнованиях по нормативам ОКД  как спортсмены.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Соревнования проводятся только в личном зачете. С одной собакой может выступать только один дрессировщик. Один дрессировщик может выступать с несколькими собаками, в этом случае — это разные участники соревнований.</w:t>
      </w:r>
    </w:p>
    <w:p w:rsidR="006C5462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К участию допускаются только здоровые и своевременно вакцинированные собаки, о чем свидетельствует соответствующая офи</w:t>
      </w:r>
      <w:r w:rsidR="006C5462">
        <w:rPr>
          <w:rFonts w:ascii="Bookman Old Style" w:hAnsi="Bookman Old Style" w:cs="Arial"/>
          <w:color w:val="000080"/>
          <w:sz w:val="28"/>
          <w:szCs w:val="28"/>
        </w:rPr>
        <w:t xml:space="preserve">циальная отметка в </w:t>
      </w:r>
      <w:proofErr w:type="spellStart"/>
      <w:r w:rsidR="006C5462">
        <w:rPr>
          <w:rFonts w:ascii="Bookman Old Style" w:hAnsi="Bookman Old Style" w:cs="Arial"/>
          <w:color w:val="000080"/>
          <w:sz w:val="28"/>
          <w:szCs w:val="28"/>
        </w:rPr>
        <w:t>ветпаспорте</w:t>
      </w:r>
      <w:proofErr w:type="spellEnd"/>
      <w:r w:rsidR="006C5462">
        <w:rPr>
          <w:rFonts w:ascii="Bookman Old Style" w:hAnsi="Bookman Old Style" w:cs="Arial"/>
          <w:color w:val="000080"/>
          <w:sz w:val="28"/>
          <w:szCs w:val="28"/>
        </w:rPr>
        <w:t>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Работа собаки в попоне или комбинезоне допускается по решению судейской коллегии.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Пустующие и щенные суки к участию не допускаются.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5.Заявки, жеребьевка, документация</w:t>
      </w:r>
    </w:p>
    <w:p w:rsidR="00E16C1C" w:rsidRPr="004C4D6F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Предварительные заявки на соревнования подаются по электронной почте:</w:t>
      </w:r>
      <w:r w:rsidR="004C4D6F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sdp</w:t>
      </w:r>
      <w:proofErr w:type="spellEnd"/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-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sosnovaya</w:t>
      </w:r>
      <w:proofErr w:type="spellEnd"/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@</w:t>
      </w:r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mail</w:t>
      </w:r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.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ru</w:t>
      </w:r>
      <w:proofErr w:type="spellEnd"/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Именные заявки на участников соревнований подаются в день соревнований до -10.30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Жеребьёвка проводится по усмотрению организаторов: заранее или сразу после регистрации всех заявок.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6.Программа соревнований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 xml:space="preserve"> ВЫПОЛНЕНИЕ НАВЫКОВ ОКД ПО РАЗЛИЧНЫМ  ГРУППАМ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28"/>
          <w:szCs w:val="28"/>
        </w:rPr>
      </w:pPr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1 группа</w:t>
      </w:r>
      <w:r>
        <w:rPr>
          <w:rFonts w:ascii="Bookman Old Style" w:hAnsi="Bookman Old Style" w:cs="Arial"/>
          <w:b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НОВИЧКИ»</w:t>
      </w:r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 работа дрессировщика осуществляется</w:t>
      </w:r>
      <w:proofErr w:type="gramEnd"/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lastRenderedPageBreak/>
        <w:t>на расстоянии 5-ти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 w:rsidP="00973F6F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показ прикуса, отношение к наморднику;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комплекс — 3 команд</w:t>
      </w:r>
      <w:proofErr w:type="gramStart"/>
      <w:r>
        <w:rPr>
          <w:rFonts w:ascii="Bookman Old Style" w:hAnsi="Bookman Old Style" w:cs="Arial"/>
          <w:sz w:val="32"/>
          <w:szCs w:val="32"/>
        </w:rPr>
        <w:t>ы(</w:t>
      </w:r>
      <w:proofErr w:type="gramEnd"/>
      <w:r>
        <w:rPr>
          <w:rFonts w:ascii="Bookman Old Style" w:hAnsi="Bookman Old Style" w:cs="Arial"/>
          <w:sz w:val="32"/>
          <w:szCs w:val="32"/>
        </w:rPr>
        <w:t>посадка, укладка, стойка собаки)</w:t>
      </w:r>
      <w:r w:rsidR="00973F6F">
        <w:rPr>
          <w:rFonts w:ascii="Bookman Old Style" w:hAnsi="Bookman Old Style" w:cs="Arial"/>
          <w:sz w:val="32"/>
          <w:szCs w:val="32"/>
        </w:rPr>
        <w:t>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подзыв из свободного состояния;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proofErr w:type="spellStart"/>
      <w:r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>
        <w:rPr>
          <w:rFonts w:ascii="Bookman Old Style" w:hAnsi="Bookman Old Style" w:cs="Arial"/>
          <w:sz w:val="32"/>
          <w:szCs w:val="32"/>
        </w:rPr>
        <w:t xml:space="preserve"> (</w:t>
      </w:r>
      <w:r w:rsidR="006C5462">
        <w:rPr>
          <w:rFonts w:ascii="Bookman Old Style" w:hAnsi="Bookman Old Style" w:cs="Arial"/>
          <w:sz w:val="32"/>
          <w:szCs w:val="32"/>
        </w:rPr>
        <w:t xml:space="preserve">допускается </w:t>
      </w:r>
      <w:r>
        <w:rPr>
          <w:rFonts w:ascii="Bookman Old Style" w:hAnsi="Bookman Old Style" w:cs="Arial"/>
          <w:sz w:val="32"/>
          <w:szCs w:val="32"/>
        </w:rPr>
        <w:t xml:space="preserve">игра с </w:t>
      </w:r>
      <w:r w:rsidR="00973F6F">
        <w:rPr>
          <w:rFonts w:ascii="Bookman Old Style" w:hAnsi="Bookman Old Style" w:cs="Arial"/>
          <w:sz w:val="32"/>
          <w:szCs w:val="32"/>
        </w:rPr>
        <w:t xml:space="preserve">предметом), предмет </w:t>
      </w:r>
      <w:r w:rsidR="006C5462">
        <w:rPr>
          <w:rFonts w:ascii="Bookman Old Style" w:hAnsi="Bookman Old Style" w:cs="Arial"/>
          <w:sz w:val="32"/>
          <w:szCs w:val="32"/>
        </w:rPr>
        <w:t>любой</w:t>
      </w:r>
      <w:r w:rsidR="00973F6F">
        <w:rPr>
          <w:rFonts w:ascii="Bookman Old Style" w:hAnsi="Bookman Old Style" w:cs="Arial"/>
          <w:sz w:val="32"/>
          <w:szCs w:val="32"/>
        </w:rPr>
        <w:t>;</w:t>
      </w:r>
    </w:p>
    <w:p w:rsidR="00E16C1C" w:rsidRDefault="00973F6F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E16C1C" w:rsidRDefault="00E16C1C">
      <w:pPr>
        <w:ind w:firstLine="900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В этой группе дрессировщикам разрешается работать с использованием поводка. Если дрессировщик не использует поводок, он получает </w:t>
      </w:r>
      <w:proofErr w:type="gramStart"/>
      <w:r>
        <w:rPr>
          <w:rFonts w:ascii="Bookman Old Style" w:hAnsi="Bookman Old Style" w:cs="Arial"/>
          <w:b/>
          <w:color w:val="000080"/>
          <w:sz w:val="32"/>
          <w:szCs w:val="32"/>
        </w:rPr>
        <w:t>бонусные</w:t>
      </w:r>
      <w:proofErr w:type="gramEnd"/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 2балла.</w:t>
      </w:r>
    </w:p>
    <w:p w:rsidR="00E16C1C" w:rsidRDefault="00E16C1C">
      <w:pPr>
        <w:ind w:firstLine="900"/>
      </w:pP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 xml:space="preserve">2 группа – 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«НАЧИНАЮЩИЕ»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на расстоянии 10-ти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показ прикуса, отношение</w:t>
      </w:r>
      <w:r w:rsidR="001F0208" w:rsidRPr="001F0208">
        <w:rPr>
          <w:rFonts w:ascii="Bookman Old Style" w:hAnsi="Bookman Old Style" w:cs="Arial"/>
          <w:sz w:val="32"/>
          <w:szCs w:val="32"/>
        </w:rPr>
        <w:t xml:space="preserve"> к наморднику с переходом в </w:t>
      </w:r>
      <w:r w:rsidRPr="001F0208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комплекс — 3 команды (посадка, укладка, стойка собаки)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подзыв;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1F0208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1F0208">
        <w:rPr>
          <w:rFonts w:ascii="Bookman Old Style" w:hAnsi="Bookman Old Style" w:cs="Arial"/>
          <w:sz w:val="32"/>
          <w:szCs w:val="32"/>
        </w:rPr>
        <w:t xml:space="preserve"> (</w:t>
      </w:r>
      <w:r w:rsidR="006C5462">
        <w:rPr>
          <w:rFonts w:ascii="Bookman Old Style" w:hAnsi="Bookman Old Style" w:cs="Arial"/>
          <w:sz w:val="32"/>
          <w:szCs w:val="32"/>
        </w:rPr>
        <w:t xml:space="preserve">допускается </w:t>
      </w:r>
      <w:r w:rsidRPr="001F0208">
        <w:rPr>
          <w:rFonts w:ascii="Bookman Old Style" w:hAnsi="Bookman Old Style" w:cs="Arial"/>
          <w:sz w:val="32"/>
          <w:szCs w:val="32"/>
        </w:rPr>
        <w:t xml:space="preserve">игра с предметом), предмет </w:t>
      </w:r>
      <w:r w:rsidR="006C5462">
        <w:rPr>
          <w:rFonts w:ascii="Bookman Old Style" w:hAnsi="Bookman Old Style" w:cs="Arial"/>
          <w:sz w:val="32"/>
          <w:szCs w:val="32"/>
        </w:rPr>
        <w:t>любой</w:t>
      </w:r>
      <w:r w:rsidRP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E16C1C" w:rsidRDefault="00E16C1C">
      <w:pPr>
        <w:rPr>
          <w:rFonts w:ascii="Bookman Old Style" w:hAnsi="Bookman Old Style" w:cs="Arial"/>
          <w:b/>
          <w:color w:val="000080"/>
          <w:sz w:val="36"/>
          <w:szCs w:val="36"/>
          <w:u w:val="single"/>
        </w:rPr>
      </w:pP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3 группа</w:t>
      </w:r>
      <w:r>
        <w:rPr>
          <w:rFonts w:ascii="Bookman Old Style" w:hAnsi="Bookman Old Style" w:cs="Arial"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ЛЮБИТЕЛИ»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color w:val="000080"/>
          <w:sz w:val="28"/>
          <w:szCs w:val="28"/>
        </w:rPr>
        <w:t>(</w:t>
      </w: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на расстоянии 15-ти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lastRenderedPageBreak/>
        <w:t>показ прикуса, отношение к наморднику с переходом в</w:t>
      </w:r>
      <w:r w:rsidR="001F0208" w:rsidRPr="001F0208">
        <w:rPr>
          <w:rFonts w:ascii="Bookman Old Style" w:hAnsi="Bookman Old Style" w:cs="Arial"/>
          <w:sz w:val="32"/>
          <w:szCs w:val="32"/>
        </w:rPr>
        <w:t xml:space="preserve"> </w:t>
      </w:r>
      <w:r w:rsidRPr="001F0208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комплекс — 6 команд (посадка, укладка, стойка собаки)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подзыв;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1F0208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1F0208">
        <w:rPr>
          <w:rFonts w:ascii="Bookman Old Style" w:hAnsi="Bookman Old Style" w:cs="Arial"/>
          <w:sz w:val="32"/>
          <w:szCs w:val="32"/>
        </w:rPr>
        <w:t xml:space="preserve"> стандартная; 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движение рядом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запрещающая команда «Фу»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1F0208" w:rsidRPr="001F0208" w:rsidRDefault="001F0208" w:rsidP="001F0208">
      <w:pPr>
        <w:ind w:left="1080"/>
        <w:rPr>
          <w:rFonts w:ascii="Bookman Old Style" w:hAnsi="Bookman Old Style" w:cs="Arial"/>
          <w:sz w:val="32"/>
          <w:szCs w:val="32"/>
        </w:rPr>
      </w:pPr>
    </w:p>
    <w:p w:rsidR="00864322" w:rsidRPr="001F0208" w:rsidRDefault="00864322" w:rsidP="001F0208">
      <w:pPr>
        <w:ind w:left="1080"/>
        <w:jc w:val="center"/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собаки, рост в холке которых менее 42 см, работают на расстоянии 10м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 xml:space="preserve"> </w:t>
      </w:r>
      <w:r>
        <w:rPr>
          <w:rFonts w:ascii="Bookman Old Style" w:hAnsi="Bookman Old Style" w:cs="Arial"/>
          <w:sz w:val="32"/>
          <w:szCs w:val="32"/>
        </w:rPr>
        <w:tab/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4 группа</w:t>
      </w:r>
      <w:r>
        <w:rPr>
          <w:rFonts w:ascii="Bookman Old Style" w:hAnsi="Bookman Old Style" w:cs="Arial"/>
          <w:b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ЮНИОРЫ»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 xml:space="preserve">на расстоянии 20-ти метров от собаки) 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показ прикуса, отношение</w:t>
      </w:r>
      <w:r w:rsidR="00A61267" w:rsidRPr="00A61267">
        <w:rPr>
          <w:rFonts w:ascii="Bookman Old Style" w:hAnsi="Bookman Old Style" w:cs="Arial"/>
          <w:sz w:val="32"/>
          <w:szCs w:val="32"/>
        </w:rPr>
        <w:t xml:space="preserve"> к наморднику с переходом в </w:t>
      </w:r>
      <w:r w:rsidRPr="00A61267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комплекс — 6 команд (посадка, укладка, стойка собаки)</w:t>
      </w:r>
      <w:r w:rsidR="00A61267">
        <w:rPr>
          <w:rFonts w:ascii="Bookman Old Style" w:hAnsi="Bookman Old Style" w:cs="Arial"/>
          <w:sz w:val="32"/>
          <w:szCs w:val="32"/>
        </w:rPr>
        <w:t>;</w:t>
      </w:r>
      <w:r w:rsidRPr="00A61267">
        <w:rPr>
          <w:rFonts w:ascii="Bookman Old Style" w:hAnsi="Bookman Old Style" w:cs="Arial"/>
          <w:sz w:val="32"/>
          <w:szCs w:val="32"/>
        </w:rPr>
        <w:t xml:space="preserve"> 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подзыв;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A61267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A61267">
        <w:rPr>
          <w:rFonts w:ascii="Bookman Old Style" w:hAnsi="Bookman Old Style" w:cs="Arial"/>
          <w:sz w:val="32"/>
          <w:szCs w:val="32"/>
        </w:rPr>
        <w:t xml:space="preserve"> стандартная;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A61267" w:rsidRPr="00A61267" w:rsidRDefault="00A61267" w:rsidP="00A61267">
      <w:pPr>
        <w:pStyle w:val="a8"/>
        <w:ind w:left="1620"/>
        <w:rPr>
          <w:rFonts w:ascii="Bookman Old Style" w:hAnsi="Bookman Old Style" w:cs="Arial"/>
          <w:sz w:val="32"/>
          <w:szCs w:val="32"/>
        </w:rPr>
      </w:pPr>
    </w:p>
    <w:p w:rsidR="00864322" w:rsidRDefault="00864322" w:rsidP="00A61267">
      <w:pPr>
        <w:ind w:left="1260"/>
        <w:jc w:val="center"/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Собаки, рост в холке которых менее 42 см, работают на расстоянии 15м.</w:t>
      </w:r>
    </w:p>
    <w:p w:rsidR="00A61267" w:rsidRPr="00A61267" w:rsidRDefault="00A61267" w:rsidP="00A61267">
      <w:pPr>
        <w:ind w:left="1260"/>
        <w:jc w:val="center"/>
        <w:rPr>
          <w:rFonts w:ascii="Bookman Old Style" w:hAnsi="Bookman Old Style" w:cs="Arial"/>
          <w:sz w:val="32"/>
          <w:szCs w:val="32"/>
        </w:rPr>
      </w:pP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Только в этой категории участников проверяется отношение собаки к разбросанному на земле лакомству (на приеме подзыв и возвращение на место).</w:t>
      </w:r>
    </w:p>
    <w:p w:rsidR="006C5462" w:rsidRPr="006C5462" w:rsidRDefault="006C5462">
      <w:pPr>
        <w:ind w:firstLine="900"/>
        <w:rPr>
          <w:rFonts w:ascii="Bookman Old Style" w:hAnsi="Bookman Old Style" w:cs="Arial"/>
          <w:sz w:val="36"/>
          <w:szCs w:val="36"/>
          <w:u w:val="single"/>
        </w:rPr>
      </w:pPr>
      <w:r w:rsidRPr="006C5462">
        <w:rPr>
          <w:rFonts w:ascii="Bookman Old Style" w:hAnsi="Bookman Old Style" w:cs="Arial"/>
          <w:sz w:val="36"/>
          <w:szCs w:val="36"/>
          <w:u w:val="single"/>
        </w:rPr>
        <w:t>Для всех категорий:</w:t>
      </w:r>
    </w:p>
    <w:p w:rsidR="00E16C1C" w:rsidRDefault="00E16C1C">
      <w:pPr>
        <w:ind w:firstLine="90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НА ПРИЕМАХ «КОМПЛЕКС», «ПОДЗЫВ», «ВОЗВРАЩЕНИЕ НА МЕСТО», «АПОРТИРОВКА» - команды подаются голосом и жестом одновременно.</w:t>
      </w:r>
    </w:p>
    <w:p w:rsidR="00E16C1C" w:rsidRDefault="00E16C1C">
      <w:pPr>
        <w:ind w:firstLine="900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sz w:val="28"/>
          <w:szCs w:val="28"/>
        </w:rPr>
        <w:lastRenderedPageBreak/>
        <w:t>АППОРТ</w:t>
      </w:r>
      <w:r w:rsidR="002576C2">
        <w:rPr>
          <w:rFonts w:ascii="Bookman Old Style" w:hAnsi="Bookman Old Style" w:cs="Arial"/>
          <w:sz w:val="28"/>
          <w:szCs w:val="28"/>
        </w:rPr>
        <w:t>ировочный</w:t>
      </w:r>
      <w:proofErr w:type="spellEnd"/>
      <w:r w:rsidR="002576C2">
        <w:rPr>
          <w:rFonts w:ascii="Bookman Old Style" w:hAnsi="Bookman Old Style" w:cs="Arial"/>
          <w:sz w:val="28"/>
          <w:szCs w:val="28"/>
        </w:rPr>
        <w:t xml:space="preserve"> предмет и вещь для обозначения </w:t>
      </w:r>
      <w:r>
        <w:rPr>
          <w:rFonts w:ascii="Bookman Old Style" w:hAnsi="Bookman Old Style" w:cs="Arial"/>
          <w:sz w:val="28"/>
          <w:szCs w:val="28"/>
        </w:rPr>
        <w:t>МЕСТ</w:t>
      </w:r>
      <w:r w:rsidR="002576C2">
        <w:rPr>
          <w:rFonts w:ascii="Bookman Old Style" w:hAnsi="Bookman Old Style" w:cs="Arial"/>
          <w:sz w:val="28"/>
          <w:szCs w:val="28"/>
        </w:rPr>
        <w:t>А</w:t>
      </w:r>
      <w:r>
        <w:rPr>
          <w:rFonts w:ascii="Bookman Old Style" w:hAnsi="Bookman Old Style" w:cs="Arial"/>
          <w:sz w:val="28"/>
          <w:szCs w:val="28"/>
        </w:rPr>
        <w:t xml:space="preserve"> - СВОИ</w:t>
      </w:r>
    </w:p>
    <w:p w:rsidR="00E16C1C" w:rsidRDefault="002576C2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Н</w:t>
      </w:r>
      <w:r w:rsidR="00E16C1C">
        <w:rPr>
          <w:rFonts w:ascii="Bookman Old Style" w:hAnsi="Bookman Old Style" w:cs="Arial"/>
          <w:sz w:val="32"/>
          <w:szCs w:val="32"/>
        </w:rPr>
        <w:t xml:space="preserve">авык отношения к выстрелу во всех группах не </w:t>
      </w:r>
      <w:r>
        <w:rPr>
          <w:rFonts w:ascii="Bookman Old Style" w:hAnsi="Bookman Old Style" w:cs="Arial"/>
          <w:sz w:val="32"/>
          <w:szCs w:val="32"/>
        </w:rPr>
        <w:t>проверяется</w:t>
      </w:r>
      <w:r w:rsidR="00E16C1C">
        <w:rPr>
          <w:rFonts w:ascii="Bookman Old Style" w:hAnsi="Bookman Old Style" w:cs="Arial"/>
          <w:sz w:val="32"/>
          <w:szCs w:val="32"/>
        </w:rPr>
        <w:t>.</w:t>
      </w:r>
    </w:p>
    <w:p w:rsidR="00E16C1C" w:rsidRDefault="002576C2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Н</w:t>
      </w:r>
      <w:r w:rsidR="00E16C1C">
        <w:rPr>
          <w:rFonts w:ascii="Bookman Old Style" w:hAnsi="Bookman Old Style" w:cs="Arial"/>
          <w:sz w:val="32"/>
          <w:szCs w:val="32"/>
        </w:rPr>
        <w:t xml:space="preserve">авык преодоления снарядов во всех группах не </w:t>
      </w:r>
      <w:r>
        <w:rPr>
          <w:rFonts w:ascii="Bookman Old Style" w:hAnsi="Bookman Old Style" w:cs="Arial"/>
          <w:sz w:val="32"/>
          <w:szCs w:val="32"/>
        </w:rPr>
        <w:t>проверяется</w:t>
      </w:r>
      <w:r w:rsidR="00E16C1C">
        <w:rPr>
          <w:rFonts w:ascii="Bookman Old Style" w:hAnsi="Bookman Old Style" w:cs="Arial"/>
          <w:sz w:val="32"/>
          <w:szCs w:val="32"/>
        </w:rPr>
        <w:t>.</w:t>
      </w:r>
    </w:p>
    <w:p w:rsidR="00E16C1C" w:rsidRDefault="00864322">
      <w:pPr>
        <w:ind w:firstLine="900"/>
      </w:pPr>
      <w:r>
        <w:rPr>
          <w:rFonts w:ascii="Bookman Old Style" w:hAnsi="Bookman Old Style"/>
          <w:sz w:val="32"/>
          <w:szCs w:val="32"/>
        </w:rPr>
        <w:t xml:space="preserve">ОЦЕНКА НАВЫКОВ ПРОИЗВОДИТСЯ на основе нормативов </w:t>
      </w:r>
      <w:r w:rsidR="0000310D">
        <w:rPr>
          <w:rFonts w:ascii="Bookman Old Style" w:hAnsi="Bookman Old Style"/>
          <w:sz w:val="32"/>
          <w:szCs w:val="32"/>
        </w:rPr>
        <w:t>1999</w:t>
      </w:r>
      <w:r>
        <w:rPr>
          <w:rFonts w:ascii="Bookman Old Style" w:hAnsi="Bookman Old Style"/>
          <w:sz w:val="32"/>
          <w:szCs w:val="32"/>
        </w:rPr>
        <w:t xml:space="preserve"> ГОДА</w:t>
      </w:r>
    </w:p>
    <w:p w:rsidR="00E16C1C" w:rsidRDefault="00E16C1C">
      <w:pPr>
        <w:ind w:firstLine="900"/>
        <w:rPr>
          <w:rFonts w:ascii="Bookman Old Style" w:hAnsi="Bookman Old Style" w:cs="Arial"/>
          <w:i/>
          <w:iCs/>
          <w:sz w:val="32"/>
          <w:szCs w:val="32"/>
        </w:rPr>
      </w:pPr>
      <w:r>
        <w:rPr>
          <w:rFonts w:ascii="Bookman Old Style" w:hAnsi="Bookman Old Style" w:cs="Arial"/>
          <w:i/>
          <w:iCs/>
          <w:sz w:val="32"/>
          <w:szCs w:val="32"/>
        </w:rPr>
        <w:t>По решению организаторов также дополнительно возможно проведение иных разновидностей состязаний.</w:t>
      </w:r>
    </w:p>
    <w:p w:rsidR="00E16C1C" w:rsidRDefault="00E16C1C">
      <w:pPr>
        <w:ind w:firstLine="900"/>
        <w:rPr>
          <w:i/>
          <w:iCs/>
        </w:rPr>
      </w:pPr>
    </w:p>
    <w:p w:rsidR="00E11EEA" w:rsidRDefault="00E11EEA" w:rsidP="00E11EEA">
      <w:pPr>
        <w:pStyle w:val="aa"/>
        <w:spacing w:after="0" w:afterAutospacing="0"/>
      </w:pPr>
      <w:r>
        <w:rPr>
          <w:rStyle w:val="a9"/>
          <w:rFonts w:ascii="Bookman Old Style" w:hAnsi="Bookman Old Style"/>
          <w:color w:val="000080"/>
          <w:sz w:val="27"/>
          <w:szCs w:val="27"/>
        </w:rPr>
        <w:t>7. Определение победителей</w:t>
      </w:r>
    </w:p>
    <w:p w:rsidR="00E16C1C" w:rsidRPr="00E11EEA" w:rsidRDefault="00E11EEA" w:rsidP="00E11EEA">
      <w:pPr>
        <w:pStyle w:val="aa"/>
        <w:spacing w:after="0" w:afterAutospacing="0"/>
      </w:pPr>
      <w:r>
        <w:rPr>
          <w:rFonts w:ascii="Bookman Old Style" w:hAnsi="Bookman Old Style"/>
          <w:color w:val="000080"/>
          <w:sz w:val="27"/>
          <w:szCs w:val="27"/>
        </w:rPr>
        <w:t>Личное первенство в каждой категории определяется по наибольшей сумме баллов, набранных дрессировщиком с собакой в сумме.</w:t>
      </w:r>
      <w:r>
        <w:rPr>
          <w:rFonts w:ascii="Bookman Old Style" w:hAnsi="Bookman Old Style"/>
          <w:color w:val="000080"/>
          <w:sz w:val="27"/>
          <w:szCs w:val="27"/>
        </w:rPr>
        <w:br/>
        <w:t>В случае равенства баллов, предпочтение отдается участнику, набравшему большее количество баллов на приемах: «Комплекс», «Апорт», «Движение рядом».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Подсчет результатов и определение победителей в дополнительных видах состязаний производится в соответствии с их заявленными правилами.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2576C2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8.Награждение</w:t>
      </w:r>
    </w:p>
    <w:p w:rsidR="002576C2" w:rsidRDefault="002576C2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Награждение производится в каждой категории отдельно.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Участники, занявшие призовые места (1,2,3), награждаются медалями, призами и дипломами. 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Все участники награждаются медалями « За участие».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По усмотрению организаторов проводится награждение в проведенных дополнительных состязаниях и номинациях</w:t>
      </w:r>
      <w:r w:rsidR="002576C2">
        <w:rPr>
          <w:rFonts w:ascii="Bookman Old Style" w:hAnsi="Bookman Old Style" w:cs="Arial"/>
          <w:color w:val="000080"/>
          <w:sz w:val="28"/>
          <w:szCs w:val="28"/>
        </w:rPr>
        <w:t xml:space="preserve"> (если таковые имелись)</w:t>
      </w:r>
      <w:r>
        <w:rPr>
          <w:rFonts w:ascii="Bookman Old Style" w:hAnsi="Bookman Old Style" w:cs="Arial"/>
          <w:color w:val="000080"/>
          <w:sz w:val="28"/>
          <w:szCs w:val="28"/>
        </w:rPr>
        <w:t>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9. Техника безопасности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1) Соревнования организуются в соответствии с утвержденным положением.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 В целях обеспечения безопасности участников и зрителей все собаки, находящиеся вне рингов, должны быть на коротком поводке, а в местах нахождения зрителей и участников, при необходимости и в намордниках.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3) В ринге соревнований могут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находится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только выступающие в данный момент участники и судьи.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Организатор мероприятия (СДП «Сосновая») обеспечивает наличие аптечки.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ind w:left="45"/>
        <w:jc w:val="both"/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10. Отчетность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lastRenderedPageBreak/>
        <w:t>Главной судейской коллегии представить отчет о соревнованиях в течение 10 дней по окончании соревнований.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Pr="00167216" w:rsidRDefault="00E16C1C">
      <w:pPr>
        <w:ind w:left="45"/>
        <w:jc w:val="both"/>
        <w:rPr>
          <w:rFonts w:ascii="Bookman Old Style" w:hAnsi="Bookman Old Style" w:cs="Arial"/>
          <w:b/>
          <w:color w:val="000080"/>
          <w:sz w:val="28"/>
          <w:szCs w:val="28"/>
          <w:u w:val="single"/>
        </w:rPr>
      </w:pPr>
      <w:r w:rsidRPr="00167216">
        <w:rPr>
          <w:rFonts w:ascii="Bookman Old Style" w:hAnsi="Bookman Old Style" w:cs="Arial"/>
          <w:b/>
          <w:color w:val="000080"/>
          <w:sz w:val="28"/>
          <w:szCs w:val="28"/>
          <w:u w:val="single"/>
        </w:rPr>
        <w:t>11. Дисквалификация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1) В случае инцидента по вине дрессировщика, или в случае двух предупреждений со стороны судейской коллегии или организаторов: «взять собаку на поводок, надеть намордник», в случае спровоцированной драки между собаками.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 За проявление агрессии, направленной на других собак, судей, зрителей, дрессировщиков в течени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и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всего времени проведения соревнований (даже после выступления в рингах).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3)  За работу с собакой в строгом или электронном ошейниках, удавке, за грубое обращение с собакой или неэтичное поведение по отношению к организаторам, судьям, другим участникам и их собакам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За сокрытие факта течки у собаки.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Все баллы, полученные до момента дисквалификаци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и-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аннулируются.</w:t>
      </w:r>
    </w:p>
    <w:sectPr w:rsidR="00E16C1C" w:rsidSect="00384EF4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C066311"/>
    <w:multiLevelType w:val="hybridMultilevel"/>
    <w:tmpl w:val="959868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27668E3"/>
    <w:multiLevelType w:val="hybridMultilevel"/>
    <w:tmpl w:val="18FA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09A4"/>
    <w:multiLevelType w:val="hybridMultilevel"/>
    <w:tmpl w:val="1BAC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44A31"/>
    <w:multiLevelType w:val="hybridMultilevel"/>
    <w:tmpl w:val="EBF6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C1079"/>
    <w:multiLevelType w:val="hybridMultilevel"/>
    <w:tmpl w:val="24CE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E1258"/>
    <w:multiLevelType w:val="hybridMultilevel"/>
    <w:tmpl w:val="CA28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A3D8B"/>
    <w:multiLevelType w:val="hybridMultilevel"/>
    <w:tmpl w:val="8C40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64322"/>
    <w:rsid w:val="0000310D"/>
    <w:rsid w:val="00164702"/>
    <w:rsid w:val="00167216"/>
    <w:rsid w:val="001F0208"/>
    <w:rsid w:val="002576C2"/>
    <w:rsid w:val="002C7F6A"/>
    <w:rsid w:val="00384EF4"/>
    <w:rsid w:val="004C4D6F"/>
    <w:rsid w:val="005D6D56"/>
    <w:rsid w:val="006C5462"/>
    <w:rsid w:val="006D04FD"/>
    <w:rsid w:val="00701DDD"/>
    <w:rsid w:val="00864322"/>
    <w:rsid w:val="00927BB2"/>
    <w:rsid w:val="00973F6F"/>
    <w:rsid w:val="00A61267"/>
    <w:rsid w:val="00E11EEA"/>
    <w:rsid w:val="00E16C1C"/>
    <w:rsid w:val="00F1794C"/>
    <w:rsid w:val="00F227E8"/>
    <w:rsid w:val="00F4799F"/>
    <w:rsid w:val="00F5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84EF4"/>
  </w:style>
  <w:style w:type="character" w:customStyle="1" w:styleId="a3">
    <w:name w:val="Символ нумерации"/>
    <w:rsid w:val="00384EF4"/>
  </w:style>
  <w:style w:type="character" w:customStyle="1" w:styleId="a4">
    <w:name w:val="Маркеры списка"/>
    <w:rsid w:val="00384EF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84EF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84EF4"/>
    <w:pPr>
      <w:spacing w:after="120"/>
    </w:pPr>
  </w:style>
  <w:style w:type="paragraph" w:styleId="a7">
    <w:name w:val="List"/>
    <w:basedOn w:val="a6"/>
    <w:rsid w:val="00384EF4"/>
    <w:rPr>
      <w:rFonts w:cs="Mangal"/>
    </w:rPr>
  </w:style>
  <w:style w:type="paragraph" w:customStyle="1" w:styleId="10">
    <w:name w:val="Название1"/>
    <w:basedOn w:val="a"/>
    <w:rsid w:val="00384EF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84EF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0208"/>
    <w:pPr>
      <w:ind w:left="720"/>
      <w:contextualSpacing/>
    </w:pPr>
  </w:style>
  <w:style w:type="character" w:styleId="a9">
    <w:name w:val="Strong"/>
    <w:basedOn w:val="a0"/>
    <w:uiPriority w:val="22"/>
    <w:qFormat/>
    <w:rsid w:val="00E11EEA"/>
    <w:rPr>
      <w:b/>
      <w:bCs/>
    </w:rPr>
  </w:style>
  <w:style w:type="paragraph" w:styleId="aa">
    <w:name w:val="Normal (Web)"/>
    <w:basedOn w:val="a"/>
    <w:uiPriority w:val="99"/>
    <w:unhideWhenUsed/>
    <w:rsid w:val="00E11E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07C4-F5FF-4EAF-BF1B-AE422988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Shamoo</cp:lastModifiedBy>
  <cp:revision>7</cp:revision>
  <cp:lastPrinted>2013-01-24T07:49:00Z</cp:lastPrinted>
  <dcterms:created xsi:type="dcterms:W3CDTF">2013-01-24T07:32:00Z</dcterms:created>
  <dcterms:modified xsi:type="dcterms:W3CDTF">2013-01-31T18:13:00Z</dcterms:modified>
</cp:coreProperties>
</file>